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AE5" w:rsidRDefault="00550A2C">
      <w:pPr>
        <w:pStyle w:val="normal"/>
      </w:pPr>
      <w:r>
        <w:rPr>
          <w:rFonts w:ascii="Times New Roman" w:eastAsia="Times New Roman" w:hAnsi="Times New Roman" w:cs="Times New Roman"/>
          <w:b/>
          <w:sz w:val="28"/>
        </w:rPr>
        <w:t>Seznam sprememb, ki so po naše nujno potrebne:</w:t>
      </w:r>
    </w:p>
    <w:p w:rsidR="008B6AE5" w:rsidRDefault="00550A2C">
      <w:pPr>
        <w:pStyle w:val="normal"/>
      </w:pPr>
      <w:r>
        <w:rPr>
          <w:rFonts w:ascii="Times New Roman" w:eastAsia="Times New Roman" w:hAnsi="Times New Roman" w:cs="Times New Roman"/>
          <w:sz w:val="24"/>
        </w:rPr>
        <w:t>Predlog je sicer pisan v moškem spolu, vendar je mišljen in namenjen za oba spola enako.</w:t>
      </w:r>
    </w:p>
    <w:p w:rsidR="008B6AE5" w:rsidRDefault="00550A2C">
      <w:pPr>
        <w:pStyle w:val="normal"/>
      </w:pPr>
      <w:r>
        <w:rPr>
          <w:rFonts w:ascii="Times New Roman" w:eastAsia="Times New Roman" w:hAnsi="Times New Roman" w:cs="Times New Roman"/>
          <w:b/>
          <w:i/>
          <w:sz w:val="32"/>
        </w:rPr>
        <w:t>SODSTVO:</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color w:val="333333"/>
          <w:sz w:val="24"/>
          <w:highlight w:val="white"/>
        </w:rPr>
        <w:t>Skrben izbor sodnikov s področja ločitve, nasilja v družini, stikov, preživnin in delitve  premoženja.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color w:val="333333"/>
          <w:sz w:val="24"/>
          <w:highlight w:val="white"/>
        </w:rPr>
        <w:t>Delovanje izključno v korist otrok</w:t>
      </w:r>
      <w:r>
        <w:rPr>
          <w:rFonts w:ascii="Times New Roman" w:eastAsia="Times New Roman" w:hAnsi="Times New Roman" w:cs="Times New Roman"/>
          <w:color w:val="333333"/>
          <w:sz w:val="24"/>
          <w:highlight w:val="white"/>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color w:val="333333"/>
          <w:sz w:val="24"/>
          <w:highlight w:val="white"/>
        </w:rPr>
        <w:t>Obvezno ciljno izobraževanje sodnikov o nasilju, alkoholizmu, drugih vrstah odvisnosti in osebn</w:t>
      </w:r>
      <w:r>
        <w:rPr>
          <w:rFonts w:ascii="Times New Roman" w:eastAsia="Times New Roman" w:hAnsi="Times New Roman" w:cs="Times New Roman"/>
          <w:color w:val="333333"/>
          <w:sz w:val="24"/>
          <w:highlight w:val="white"/>
        </w:rPr>
        <w:t>ostnih</w:t>
      </w:r>
      <w:r>
        <w:rPr>
          <w:rFonts w:ascii="Times New Roman" w:eastAsia="Times New Roman" w:hAnsi="Times New Roman" w:cs="Times New Roman"/>
          <w:color w:val="333333"/>
          <w:sz w:val="24"/>
          <w:highlight w:val="white"/>
        </w:rPr>
        <w:t xml:space="preserve"> motenj, ter  o psihologiji otrok v posameznih starostnih obdobjih,  pred nastopom dela.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color w:val="333333"/>
          <w:sz w:val="24"/>
          <w:highlight w:val="white"/>
        </w:rPr>
        <w:t>Obvezni 14 dnevni praktikum  v</w:t>
      </w:r>
      <w:r>
        <w:rPr>
          <w:rFonts w:ascii="Times New Roman" w:eastAsia="Times New Roman" w:hAnsi="Times New Roman" w:cs="Times New Roman"/>
          <w:color w:val="333333"/>
          <w:sz w:val="24"/>
          <w:highlight w:val="white"/>
        </w:rPr>
        <w:t xml:space="preserve"> varnih hišah in kriznih centrih pred nastopom sodniškega dela</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color w:val="333333"/>
          <w:sz w:val="24"/>
          <w:highlight w:val="white"/>
        </w:rPr>
        <w:t>Sodnikov položaj bi moral biti bolj avtoritativen, kar pomeni, da ne bi smel dopuščati</w:t>
      </w:r>
      <w:r>
        <w:rPr>
          <w:rFonts w:ascii="Times New Roman" w:eastAsia="Times New Roman" w:hAnsi="Times New Roman" w:cs="Times New Roman"/>
          <w:color w:val="333333"/>
          <w:sz w:val="24"/>
          <w:highlight w:val="white"/>
        </w:rPr>
        <w:t xml:space="preserve"> </w:t>
      </w:r>
      <w:r>
        <w:rPr>
          <w:rFonts w:ascii="Times New Roman" w:eastAsia="Times New Roman" w:hAnsi="Times New Roman" w:cs="Times New Roman"/>
          <w:color w:val="333333"/>
          <w:sz w:val="24"/>
          <w:highlight w:val="white"/>
        </w:rPr>
        <w:t>neprimernega vedenja v sodni dvorani, žalitev, diskreditiranje  in dodatno psihično nasilje in manipulaci</w:t>
      </w:r>
      <w:r>
        <w:rPr>
          <w:rFonts w:ascii="Times New Roman" w:eastAsia="Times New Roman" w:hAnsi="Times New Roman" w:cs="Times New Roman"/>
          <w:color w:val="333333"/>
          <w:sz w:val="24"/>
          <w:highlight w:val="white"/>
        </w:rPr>
        <w:t>jo nad žrtvijo, ko se celo krvnik in žrtev zamenjata v svojih vlogah.</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Sprotno, hitrejše  reševanje vlog na vseh področjih, rok za reševanje zadev </w:t>
      </w:r>
      <w:r>
        <w:rPr>
          <w:rFonts w:ascii="Times New Roman" w:eastAsia="Times New Roman" w:hAnsi="Times New Roman" w:cs="Times New Roman"/>
          <w:sz w:val="24"/>
        </w:rPr>
        <w:t>5</w:t>
      </w:r>
      <w:r>
        <w:rPr>
          <w:rFonts w:ascii="Times New Roman" w:eastAsia="Times New Roman" w:hAnsi="Times New Roman" w:cs="Times New Roman"/>
          <w:sz w:val="24"/>
        </w:rPr>
        <w:t xml:space="preserve"> mesecev. V kolikor se zadeva zavleče po krivdi sodnika, se le tega  sankcionira z denarno kaznijo, ob večkra</w:t>
      </w:r>
      <w:r>
        <w:rPr>
          <w:rFonts w:ascii="Times New Roman" w:eastAsia="Times New Roman" w:hAnsi="Times New Roman" w:cs="Times New Roman"/>
          <w:sz w:val="24"/>
        </w:rPr>
        <w:t xml:space="preserve">tnih kršitvah pa z izgubo delovnega mesta. </w:t>
      </w:r>
      <w:r>
        <w:rPr>
          <w:rFonts w:ascii="Times New Roman" w:eastAsia="Times New Roman" w:hAnsi="Times New Roman" w:cs="Times New Roman"/>
          <w:sz w:val="24"/>
        </w:rPr>
        <w:t>Sodni postopki ne smejo trajati leta in leta.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Strog stalen nadzor nad delom  sodišča in zavedanje odgovornosti in posledic svojega dela.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Prioritetna obravnava primerov z vsebino nasilja, prve se rešijo kazenske za</w:t>
      </w:r>
      <w:r>
        <w:rPr>
          <w:rFonts w:ascii="Times New Roman" w:eastAsia="Times New Roman" w:hAnsi="Times New Roman" w:cs="Times New Roman"/>
          <w:sz w:val="24"/>
        </w:rPr>
        <w:t>deve.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24 urno dežurstvo sodnikov, reševanje akutnih problemov v sodelovanju s policijo in  </w:t>
      </w:r>
      <w:r>
        <w:rPr>
          <w:rFonts w:ascii="Times New Roman" w:eastAsia="Times New Roman" w:hAnsi="Times New Roman" w:cs="Times New Roman"/>
          <w:sz w:val="24"/>
        </w:rPr>
        <w:t>CSD</w:t>
      </w:r>
      <w:r>
        <w:rPr>
          <w:rFonts w:ascii="Times New Roman" w:eastAsia="Times New Roman" w:hAnsi="Times New Roman" w:cs="Times New Roman"/>
          <w:sz w:val="24"/>
        </w:rPr>
        <w:t xml:space="preserve">. Konkreten pristop k vsakemu primeru individualno, tudi z osebno presojo </w:t>
      </w:r>
      <w:r>
        <w:rPr>
          <w:rFonts w:ascii="Times New Roman" w:eastAsia="Times New Roman" w:hAnsi="Times New Roman" w:cs="Times New Roman"/>
          <w:sz w:val="24"/>
        </w:rPr>
        <w:t>sodnika.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U</w:t>
      </w:r>
      <w:r>
        <w:rPr>
          <w:rFonts w:ascii="Times New Roman" w:eastAsia="Times New Roman" w:hAnsi="Times New Roman" w:cs="Times New Roman"/>
          <w:sz w:val="24"/>
        </w:rPr>
        <w:t>činkovitejši sistem izterjave neplačanih preživnin z večjo represijo na dolžni</w:t>
      </w:r>
      <w:r>
        <w:rPr>
          <w:rFonts w:ascii="Times New Roman" w:eastAsia="Times New Roman" w:hAnsi="Times New Roman" w:cs="Times New Roman"/>
          <w:sz w:val="24"/>
        </w:rPr>
        <w:t>ke</w:t>
      </w:r>
      <w:r>
        <w:rPr>
          <w:rFonts w:ascii="Times New Roman" w:eastAsia="Times New Roman" w:hAnsi="Times New Roman" w:cs="Times New Roman"/>
          <w:sz w:val="24"/>
        </w:rPr>
        <w:t xml:space="preserve"> (prikrivanje dohodkov z namenom davčne utaje, učinkovitejši nadzor nad delom na črno)</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Č</w:t>
      </w:r>
      <w:r>
        <w:rPr>
          <w:rFonts w:ascii="Times New Roman" w:eastAsia="Times New Roman" w:hAnsi="Times New Roman" w:cs="Times New Roman"/>
          <w:sz w:val="24"/>
        </w:rPr>
        <w:t xml:space="preserve">e </w:t>
      </w:r>
      <w:r>
        <w:rPr>
          <w:rFonts w:ascii="Times New Roman" w:eastAsia="Times New Roman" w:hAnsi="Times New Roman" w:cs="Times New Roman"/>
          <w:sz w:val="24"/>
        </w:rPr>
        <w:t>stike ne izvaja, drugi starš</w:t>
      </w:r>
      <w:r>
        <w:rPr>
          <w:rFonts w:ascii="Times New Roman" w:eastAsia="Times New Roman" w:hAnsi="Times New Roman" w:cs="Times New Roman"/>
          <w:sz w:val="24"/>
        </w:rPr>
        <w:t xml:space="preserve"> nima pravice do davčne olajšave</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 Izdelava okvirne lestvice višine preživnine glede na plačilne razrede,  glede na vrednost skupnega p</w:t>
      </w:r>
      <w:r>
        <w:rPr>
          <w:rFonts w:ascii="Times New Roman" w:eastAsia="Times New Roman" w:hAnsi="Times New Roman" w:cs="Times New Roman"/>
          <w:sz w:val="24"/>
        </w:rPr>
        <w:t>remoženja in glede na otrokovo starost. Višina preživnine je določena  takoj ob ločitvi</w:t>
      </w:r>
      <w:r>
        <w:rPr>
          <w:rFonts w:ascii="Times New Roman" w:eastAsia="Times New Roman" w:hAnsi="Times New Roman" w:cs="Times New Roman"/>
          <w:sz w:val="24"/>
        </w:rPr>
        <w:t xml:space="preserve"> družine.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Ukinitev 48 urne prepovedi približevanja, prepoved mora biti </w:t>
      </w:r>
      <w:proofErr w:type="spellStart"/>
      <w:r>
        <w:rPr>
          <w:rFonts w:ascii="Times New Roman" w:eastAsia="Times New Roman" w:hAnsi="Times New Roman" w:cs="Times New Roman"/>
          <w:sz w:val="24"/>
        </w:rPr>
        <w:t>doživljenska</w:t>
      </w:r>
      <w:proofErr w:type="spellEnd"/>
      <w:r>
        <w:rPr>
          <w:rFonts w:ascii="Times New Roman" w:eastAsia="Times New Roman" w:hAnsi="Times New Roman" w:cs="Times New Roman"/>
          <w:sz w:val="24"/>
        </w:rPr>
        <w:t>- trajna.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Strožja obravnava  nasilja, manj tolerance, ne zmanjševati resnosti nasilja </w:t>
      </w:r>
      <w:r>
        <w:rPr>
          <w:rFonts w:ascii="Times New Roman" w:eastAsia="Times New Roman" w:hAnsi="Times New Roman" w:cs="Times New Roman"/>
          <w:sz w:val="24"/>
        </w:rPr>
        <w:t xml:space="preserve">in ga ne zanikati -  za prepoved približevanja je dovolj  že grožnja </w:t>
      </w:r>
      <w:r>
        <w:rPr>
          <w:rFonts w:ascii="Times New Roman" w:eastAsia="Times New Roman" w:hAnsi="Times New Roman" w:cs="Times New Roman"/>
          <w:sz w:val="24"/>
        </w:rPr>
        <w:t>na življenje. Dovolj je že en sam napad.</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color w:val="333333"/>
          <w:sz w:val="24"/>
          <w:highlight w:val="white"/>
        </w:rPr>
        <w:t>O</w:t>
      </w:r>
      <w:r>
        <w:rPr>
          <w:rFonts w:ascii="Times New Roman" w:eastAsia="Times New Roman" w:hAnsi="Times New Roman" w:cs="Times New Roman"/>
          <w:color w:val="333333"/>
          <w:sz w:val="24"/>
          <w:highlight w:val="white"/>
        </w:rPr>
        <w:t>b kaznivih dejanjih nasilja v družini, ogrožanja varnosti, groženj, neplačevanja preživnine... vse pogojne kazni morajo vključevati varstveni nad</w:t>
      </w:r>
      <w:r>
        <w:rPr>
          <w:rFonts w:ascii="Times New Roman" w:eastAsia="Times New Roman" w:hAnsi="Times New Roman" w:cs="Times New Roman"/>
          <w:color w:val="333333"/>
          <w:sz w:val="24"/>
          <w:highlight w:val="white"/>
        </w:rPr>
        <w:t>zor.</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U</w:t>
      </w:r>
      <w:r>
        <w:rPr>
          <w:rFonts w:ascii="Times New Roman" w:eastAsia="Times New Roman" w:hAnsi="Times New Roman" w:cs="Times New Roman"/>
          <w:sz w:val="24"/>
        </w:rPr>
        <w:t>poštevanje otrokove želje- večji poudarek na  projektu glas otroka, kot tisto najsvetejše in najpomembnejše.  Skrbna izbira oseb za zagovorništvo z ustrezno izobrazbo in sposobnostjo empatije</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O</w:t>
      </w:r>
      <w:r>
        <w:rPr>
          <w:rFonts w:ascii="Times New Roman" w:eastAsia="Times New Roman" w:hAnsi="Times New Roman" w:cs="Times New Roman"/>
          <w:sz w:val="24"/>
        </w:rPr>
        <w:t>trok  se ne zaslišuje, ne na sodišču, ne na CSD, ne  na policiji, niti se jih ne vabi na obravnave vse do polnoletnosti. Dodatne informacije se pridobijo in upoštevajo od pediatrov,  vzgojitelj</w:t>
      </w:r>
      <w:r>
        <w:rPr>
          <w:rFonts w:ascii="Times New Roman" w:eastAsia="Times New Roman" w:hAnsi="Times New Roman" w:cs="Times New Roman"/>
          <w:sz w:val="24"/>
        </w:rPr>
        <w:t>ev, učiteljev, svetovalnih delavcev, psihologov na šoli,...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lastRenderedPageBreak/>
        <w:t>S</w:t>
      </w:r>
      <w:r>
        <w:rPr>
          <w:rFonts w:ascii="Times New Roman" w:eastAsia="Times New Roman" w:hAnsi="Times New Roman" w:cs="Times New Roman"/>
          <w:sz w:val="24"/>
        </w:rPr>
        <w:t>ta</w:t>
      </w:r>
      <w:r>
        <w:rPr>
          <w:rFonts w:ascii="Times New Roman" w:eastAsia="Times New Roman" w:hAnsi="Times New Roman" w:cs="Times New Roman"/>
          <w:sz w:val="24"/>
        </w:rPr>
        <w:t>rš pri katerem otrok ne živi in ima z otrokom dogovorjene stike, je po zakonu dolžan priti po otroka, vzorno skrbeti zanj, ustvariti zanj prijetno življenjsko okolje,  se družiti in biti vzgojitelj v korist otroka . V nasprotnem primeru je kaznovan in tudi</w:t>
      </w:r>
      <w:r>
        <w:rPr>
          <w:rFonts w:ascii="Times New Roman" w:eastAsia="Times New Roman" w:hAnsi="Times New Roman" w:cs="Times New Roman"/>
          <w:sz w:val="24"/>
        </w:rPr>
        <w:t xml:space="preserve">  stiki se</w:t>
      </w:r>
      <w:r>
        <w:rPr>
          <w:rFonts w:ascii="Times New Roman" w:eastAsia="Times New Roman" w:hAnsi="Times New Roman" w:cs="Times New Roman"/>
          <w:sz w:val="24"/>
        </w:rPr>
        <w:t xml:space="preserve">, ob hudih kršitvah, </w:t>
      </w:r>
      <w:r>
        <w:rPr>
          <w:rFonts w:ascii="Times New Roman" w:eastAsia="Times New Roman" w:hAnsi="Times New Roman" w:cs="Times New Roman"/>
          <w:sz w:val="24"/>
        </w:rPr>
        <w:t>prekinejo. Neizvajanje stikov se smatra kot zanemarjanje ot</w:t>
      </w:r>
      <w:r>
        <w:rPr>
          <w:rFonts w:ascii="Times New Roman" w:eastAsia="Times New Roman" w:hAnsi="Times New Roman" w:cs="Times New Roman"/>
          <w:sz w:val="24"/>
        </w:rPr>
        <w:t>roka s strani drugega starša in je kaznivo na pregon skrbnika.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 kolikor se na stikih dogaja nasilje in otrok več noče na stike, se ti ukinejo.</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Strožje kazni in poost</w:t>
      </w:r>
      <w:r>
        <w:rPr>
          <w:rFonts w:ascii="Times New Roman" w:eastAsia="Times New Roman" w:hAnsi="Times New Roman" w:cs="Times New Roman"/>
          <w:sz w:val="24"/>
        </w:rPr>
        <w:t>reni kriteriji sojenja nasilnežu ( dovolj so indici, dokazani znaki  nasilja ). K</w:t>
      </w:r>
      <w:r>
        <w:rPr>
          <w:rFonts w:ascii="Times New Roman" w:eastAsia="Times New Roman" w:hAnsi="Times New Roman" w:cs="Times New Roman"/>
          <w:sz w:val="24"/>
        </w:rPr>
        <w:t xml:space="preserve">ako je ravnal  po odhodu žrtve - vključiti to v presojanje. </w:t>
      </w:r>
      <w:r>
        <w:rPr>
          <w:rFonts w:ascii="Times New Roman" w:eastAsia="Times New Roman" w:hAnsi="Times New Roman" w:cs="Times New Roman"/>
          <w:sz w:val="24"/>
        </w:rPr>
        <w:t>V primeru telesnih poškodb sledi zaporna kazen brez dodatnih vprašanj in pojasnil.</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Pravica pritožbe nad sodbo v pri</w:t>
      </w:r>
      <w:r>
        <w:rPr>
          <w:rFonts w:ascii="Times New Roman" w:eastAsia="Times New Roman" w:hAnsi="Times New Roman" w:cs="Times New Roman"/>
          <w:sz w:val="24"/>
        </w:rPr>
        <w:t>meru nasilja, žrtvi ne sme biti odvzeta, tudi v primeru, da se tožilec strinja, da nasilja ni bilo.</w:t>
      </w:r>
    </w:p>
    <w:p w:rsidR="008B6AE5" w:rsidRDefault="00550A2C">
      <w:pPr>
        <w:pStyle w:val="normal"/>
        <w:numPr>
          <w:ilvl w:val="0"/>
          <w:numId w:val="1"/>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V kazenskem postopku sodeluje le eden državni tožilec.</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Stiki otroka z nasilnežem se ne izvajajo, dokler le ta  ne opravi obvezne terapije pri psihiatru, ter</w:t>
      </w:r>
      <w:r>
        <w:rPr>
          <w:rFonts w:ascii="Times New Roman" w:eastAsia="Times New Roman" w:hAnsi="Times New Roman" w:cs="Times New Roman"/>
          <w:sz w:val="24"/>
        </w:rPr>
        <w:t xml:space="preserve">apije pri družinskem psihoterapevtu,  morebitnega zdravljenja odvisnosti,  prisostvuje predavanjem o nenasilni komunikaciji, predavanjem o posledicah nasilja,…ko vsi sodelujoči dajo pozitivno mnenje,  takrat so možni stiki pod nadzorom in  glede na mnenje </w:t>
      </w:r>
      <w:r>
        <w:rPr>
          <w:rFonts w:ascii="Times New Roman" w:eastAsia="Times New Roman" w:hAnsi="Times New Roman" w:cs="Times New Roman"/>
          <w:sz w:val="24"/>
        </w:rPr>
        <w:t xml:space="preserve">strokovnjakov  tudi redni stiki. Če se pojavijo kakršni- koli problemi, se stiki trajno prekinejo, brez možnosti ponovne vzpostavitve. </w:t>
      </w:r>
    </w:p>
    <w:p w:rsidR="008B6AE5" w:rsidRDefault="00550A2C">
      <w:pPr>
        <w:pStyle w:val="normal"/>
        <w:numPr>
          <w:ilvl w:val="0"/>
          <w:numId w:val="1"/>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Zakon: skrbnik mora dati otroka na stik, drugi starš pa ne rabi hoditi na stike je potrebno spremeniti.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Žrtv</w:t>
      </w:r>
      <w:r>
        <w:rPr>
          <w:rFonts w:ascii="Times New Roman" w:eastAsia="Times New Roman" w:hAnsi="Times New Roman" w:cs="Times New Roman"/>
          <w:sz w:val="24"/>
        </w:rPr>
        <w:t>i</w:t>
      </w:r>
      <w:r>
        <w:rPr>
          <w:rFonts w:ascii="Times New Roman" w:eastAsia="Times New Roman" w:hAnsi="Times New Roman" w:cs="Times New Roman"/>
          <w:sz w:val="24"/>
        </w:rPr>
        <w:t xml:space="preserve"> nasilja bi</w:t>
      </w:r>
      <w:r>
        <w:rPr>
          <w:rFonts w:ascii="Times New Roman" w:eastAsia="Times New Roman" w:hAnsi="Times New Roman" w:cs="Times New Roman"/>
          <w:sz w:val="24"/>
        </w:rPr>
        <w:t xml:space="preserve"> moral </w:t>
      </w:r>
      <w:r>
        <w:rPr>
          <w:rFonts w:ascii="Times New Roman" w:eastAsia="Times New Roman" w:hAnsi="Times New Roman" w:cs="Times New Roman"/>
          <w:sz w:val="24"/>
        </w:rPr>
        <w:t xml:space="preserve">nasilnež plačati </w:t>
      </w:r>
      <w:r>
        <w:rPr>
          <w:rFonts w:ascii="Times New Roman" w:eastAsia="Times New Roman" w:hAnsi="Times New Roman" w:cs="Times New Roman"/>
          <w:sz w:val="24"/>
        </w:rPr>
        <w:t>vse postopk</w:t>
      </w:r>
      <w:r>
        <w:rPr>
          <w:rFonts w:ascii="Times New Roman" w:eastAsia="Times New Roman" w:hAnsi="Times New Roman" w:cs="Times New Roman"/>
          <w:sz w:val="24"/>
        </w:rPr>
        <w:t>e:</w:t>
      </w:r>
      <w:r>
        <w:rPr>
          <w:rFonts w:ascii="Times New Roman" w:eastAsia="Times New Roman" w:hAnsi="Times New Roman" w:cs="Times New Roman"/>
          <w:sz w:val="24"/>
        </w:rPr>
        <w:t xml:space="preserve"> od ločitve do delitve premoženja, prav tako plačila izvedencev, ki so obvezno, avtomatično angažirani ob težjem primeru.</w:t>
      </w:r>
    </w:p>
    <w:p w:rsidR="008B6AE5" w:rsidRDefault="00550A2C">
      <w:pPr>
        <w:pStyle w:val="normal"/>
        <w:numPr>
          <w:ilvl w:val="0"/>
          <w:numId w:val="1"/>
        </w:numPr>
        <w:spacing w:after="0"/>
        <w:ind w:hanging="359"/>
        <w:contextualSpacing/>
        <w:rPr>
          <w:sz w:val="24"/>
        </w:rPr>
      </w:pPr>
      <w:r>
        <w:t xml:space="preserve"> </w:t>
      </w:r>
      <w:r>
        <w:rPr>
          <w:rFonts w:ascii="Times New Roman" w:eastAsia="Times New Roman" w:hAnsi="Times New Roman" w:cs="Times New Roman"/>
          <w:sz w:val="24"/>
        </w:rPr>
        <w:t>Nasilnež lahko proti  žrtvi sproži največ tri sodne procese. S to omejitvijo mu  je onemogočeno ekonomsko nasilje</w:t>
      </w:r>
      <w:r>
        <w:rPr>
          <w:rFonts w:ascii="Times New Roman" w:eastAsia="Times New Roman" w:hAnsi="Times New Roman" w:cs="Times New Roman"/>
          <w:sz w:val="24"/>
        </w:rPr>
        <w:t xml:space="preserve"> in še dodatno podaljšano psihično nasilje.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Izreku prepovedi približevanja sledi izrek o prisilni izselitvi v roku treh dni. Nasilnež si je dol</w:t>
      </w:r>
      <w:r>
        <w:rPr>
          <w:rFonts w:ascii="Times New Roman" w:eastAsia="Times New Roman" w:hAnsi="Times New Roman" w:cs="Times New Roman"/>
          <w:sz w:val="24"/>
        </w:rPr>
        <w:t>žan poiskati stanovanje.  V kolikor ne upošteva izreka, je dodatno finančno kaznovan.  V tem času se žrtev nahaja v varni hiši.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Stiki otroka z nerezidenčnim staršem niso otrokova dolžnost, temveč pravica. Pri tem je </w:t>
      </w:r>
    </w:p>
    <w:p w:rsidR="008B6AE5" w:rsidRDefault="00550A2C">
      <w:pPr>
        <w:pStyle w:val="normal"/>
        <w:spacing w:after="0"/>
        <w:ind w:left="360"/>
      </w:pPr>
      <w:r>
        <w:rPr>
          <w:rFonts w:ascii="Times New Roman" w:eastAsia="Times New Roman" w:hAnsi="Times New Roman" w:cs="Times New Roman"/>
          <w:sz w:val="24"/>
        </w:rPr>
        <w:t>treba zasledovati korist otrok.</w:t>
      </w:r>
    </w:p>
    <w:p w:rsidR="008B6AE5" w:rsidRDefault="00550A2C">
      <w:pPr>
        <w:pStyle w:val="normal"/>
        <w:numPr>
          <w:ilvl w:val="0"/>
          <w:numId w:val="1"/>
        </w:numPr>
        <w:ind w:hanging="359"/>
        <w:contextualSpacing/>
        <w:rPr>
          <w:sz w:val="24"/>
        </w:rPr>
      </w:pPr>
      <w:r>
        <w:rPr>
          <w:rFonts w:ascii="Times New Roman" w:eastAsia="Times New Roman" w:hAnsi="Times New Roman" w:cs="Times New Roman"/>
          <w:sz w:val="24"/>
        </w:rPr>
        <w:t>Do prav</w:t>
      </w:r>
      <w:r>
        <w:rPr>
          <w:rFonts w:ascii="Times New Roman" w:eastAsia="Times New Roman" w:hAnsi="Times New Roman" w:cs="Times New Roman"/>
          <w:sz w:val="24"/>
        </w:rPr>
        <w:t>nomočnosti sodbe delitve premoženja, ki sledi v predpisanem  roku, nima nasilnež nobene pravice do odškodnine uporabnine skupnega premoženja</w:t>
      </w:r>
      <w:r>
        <w:rPr>
          <w:rFonts w:ascii="Times New Roman" w:eastAsia="Times New Roman" w:hAnsi="Times New Roman" w:cs="Times New Roman"/>
          <w:sz w:val="24"/>
        </w:rPr>
        <w:t>; za vsako poškodovanje skupne lastnine kazensko odgovarja.</w:t>
      </w:r>
    </w:p>
    <w:p w:rsidR="008B6AE5" w:rsidRDefault="008B6AE5">
      <w:pPr>
        <w:pStyle w:val="normal"/>
      </w:pPr>
    </w:p>
    <w:p w:rsidR="008B6AE5" w:rsidRDefault="00550A2C">
      <w:pPr>
        <w:pStyle w:val="normal"/>
      </w:pPr>
      <w:r>
        <w:rPr>
          <w:rFonts w:ascii="Times New Roman" w:eastAsia="Times New Roman" w:hAnsi="Times New Roman" w:cs="Times New Roman"/>
          <w:color w:val="333333"/>
          <w:sz w:val="24"/>
        </w:rPr>
        <w:br/>
      </w:r>
      <w:r>
        <w:rPr>
          <w:rFonts w:ascii="Times New Roman" w:eastAsia="Times New Roman" w:hAnsi="Times New Roman" w:cs="Times New Roman"/>
          <w:b/>
          <w:i/>
          <w:sz w:val="32"/>
        </w:rPr>
        <w:t>POLICIJA: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Izobraževanja na področju psihologije nasiln</w:t>
      </w:r>
      <w:r>
        <w:rPr>
          <w:rFonts w:ascii="Times New Roman" w:eastAsia="Times New Roman" w:hAnsi="Times New Roman" w:cs="Times New Roman"/>
          <w:sz w:val="24"/>
        </w:rPr>
        <w:t>ežev in nasilja, ter posledic za žrtve; večja pooblastila.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Večja pooblastila in takojšnja ukrepanja že ob pojavu groženj; predvsem z besedami: UBIL TE BOM! Ob posredovanju  dežurnega sodni</w:t>
      </w:r>
      <w:r>
        <w:rPr>
          <w:rFonts w:ascii="Times New Roman" w:eastAsia="Times New Roman" w:hAnsi="Times New Roman" w:cs="Times New Roman"/>
          <w:sz w:val="24"/>
        </w:rPr>
        <w:t>ka</w:t>
      </w:r>
      <w:r>
        <w:rPr>
          <w:rFonts w:ascii="Times New Roman" w:eastAsia="Times New Roman" w:hAnsi="Times New Roman" w:cs="Times New Roman"/>
          <w:sz w:val="24"/>
        </w:rPr>
        <w:t xml:space="preserve"> izrek  tudi zaporne kazni, ne samo prepoved približevanja. </w:t>
      </w:r>
      <w:r>
        <w:rPr>
          <w:rFonts w:ascii="Times New Roman" w:eastAsia="Times New Roman" w:hAnsi="Times New Roman" w:cs="Times New Roman"/>
          <w:sz w:val="24"/>
        </w:rPr>
        <w:t>Uporab</w:t>
      </w:r>
      <w:r>
        <w:rPr>
          <w:rFonts w:ascii="Times New Roman" w:eastAsia="Times New Roman" w:hAnsi="Times New Roman" w:cs="Times New Roman"/>
          <w:sz w:val="24"/>
        </w:rPr>
        <w:t>a katerega koli orožja, na katerikoli način, se smatra kot težko kaznivo dejanje.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lastRenderedPageBreak/>
        <w:t xml:space="preserve"> Zaposlitev psihologa, ki se ukvarja z nasilneži in ga zadrži v zaporu dokler obstaja nevarnost, da bo prekršil prepoved približevanja žrtvi. </w:t>
      </w:r>
      <w:r>
        <w:rPr>
          <w:rFonts w:ascii="Times New Roman" w:eastAsia="Times New Roman" w:hAnsi="Times New Roman" w:cs="Times New Roman"/>
          <w:sz w:val="24"/>
        </w:rPr>
        <w:t>V zaporu nasilnež dela.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T</w:t>
      </w:r>
      <w:r>
        <w:rPr>
          <w:rFonts w:ascii="Times New Roman" w:eastAsia="Times New Roman" w:hAnsi="Times New Roman" w:cs="Times New Roman"/>
          <w:sz w:val="24"/>
        </w:rPr>
        <w:t>akojšen</w:t>
      </w:r>
      <w:r>
        <w:rPr>
          <w:rFonts w:ascii="Times New Roman" w:eastAsia="Times New Roman" w:hAnsi="Times New Roman" w:cs="Times New Roman"/>
          <w:sz w:val="24"/>
        </w:rPr>
        <w:t xml:space="preserve"> izrek trajne  prepovedi približevanja</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Policist pokliče na CSD dežurno socialno delavko/v krizni center za psihično pomoč na licu mesta.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Takojšnje ukrepanje ob majhnih nagajanjih bivšega partnerja po razvezi, krši</w:t>
      </w:r>
      <w:r>
        <w:rPr>
          <w:rFonts w:ascii="Times New Roman" w:eastAsia="Times New Roman" w:hAnsi="Times New Roman" w:cs="Times New Roman"/>
          <w:sz w:val="24"/>
        </w:rPr>
        <w:t xml:space="preserve">tvi JRM , </w:t>
      </w:r>
      <w:r>
        <w:rPr>
          <w:rFonts w:ascii="Times New Roman" w:eastAsia="Times New Roman" w:hAnsi="Times New Roman" w:cs="Times New Roman"/>
          <w:sz w:val="24"/>
        </w:rPr>
        <w:t>v primeru da eden ostane v skupni lastnini in ta še ni razdeljena</w:t>
      </w:r>
      <w:r>
        <w:rPr>
          <w:rFonts w:ascii="Times New Roman" w:eastAsia="Times New Roman" w:hAnsi="Times New Roman" w:cs="Times New Roman"/>
          <w:sz w:val="24"/>
        </w:rPr>
        <w:t xml:space="preserve"> avtomatsko nastane prepoved obremenitve in odtujitve. Visoke denarne kazni ob kršitvah in razveljavljena prodaja/prepis skupne lastnine.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Večja doslednost pri delu,  ne glede na to kdo je nas</w:t>
      </w:r>
      <w:r>
        <w:rPr>
          <w:rFonts w:ascii="Times New Roman" w:eastAsia="Times New Roman" w:hAnsi="Times New Roman" w:cs="Times New Roman"/>
          <w:sz w:val="24"/>
        </w:rPr>
        <w:t>ilnež in kdo ga pozna. Brez tolerance.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Redno in dokumentirano izvajanje kontrol ( </w:t>
      </w:r>
      <w:proofErr w:type="spellStart"/>
      <w:r>
        <w:rPr>
          <w:rFonts w:ascii="Times New Roman" w:eastAsia="Times New Roman" w:hAnsi="Times New Roman" w:cs="Times New Roman"/>
          <w:sz w:val="24"/>
        </w:rPr>
        <w:t>kontaktiranje</w:t>
      </w:r>
      <w:proofErr w:type="spellEnd"/>
      <w:r>
        <w:rPr>
          <w:rFonts w:ascii="Times New Roman" w:eastAsia="Times New Roman" w:hAnsi="Times New Roman" w:cs="Times New Roman"/>
          <w:sz w:val="24"/>
        </w:rPr>
        <w:t>/obisk žrtve) v času prepovedi približevanja in ukrepanje v primeru kršitev.</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Nuditi žrtvam vso potrebno zaščito, tudi ko obstaja zgolj sum za nasilje v družini.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Vsakokratna dosledna obravnava tudi takrat, ko žrtev kliče na PP že n-tič. Ko več ne kliče- uradno nasilja ni. </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Policisti morajo biti sposobni  prepoznati neupravičenost prijav nasilnežev, v smislu maščevalnih ukrepov bivši partnerki in skritega nadzora.</w:t>
      </w:r>
    </w:p>
    <w:p w:rsidR="008B6AE5" w:rsidRDefault="00550A2C">
      <w:pPr>
        <w:pStyle w:val="normal"/>
        <w:numPr>
          <w:ilvl w:val="0"/>
          <w:numId w:val="1"/>
        </w:numPr>
        <w:ind w:hanging="359"/>
        <w:contextualSpacing/>
        <w:rPr>
          <w:sz w:val="24"/>
        </w:rPr>
      </w:pPr>
      <w:r>
        <w:rPr>
          <w:rFonts w:ascii="Times New Roman" w:eastAsia="Times New Roman" w:hAnsi="Times New Roman" w:cs="Times New Roman"/>
          <w:sz w:val="24"/>
        </w:rPr>
        <w:t>T</w:t>
      </w:r>
      <w:r>
        <w:rPr>
          <w:rFonts w:ascii="Times New Roman" w:eastAsia="Times New Roman" w:hAnsi="Times New Roman" w:cs="Times New Roman"/>
          <w:sz w:val="24"/>
        </w:rPr>
        <w:t xml:space="preserve">esnejše in učinkovitejše sodelovanje s </w:t>
      </w:r>
      <w:r>
        <w:rPr>
          <w:rFonts w:ascii="Times New Roman" w:eastAsia="Times New Roman" w:hAnsi="Times New Roman" w:cs="Times New Roman"/>
          <w:sz w:val="24"/>
        </w:rPr>
        <w:t>CSD</w:t>
      </w:r>
      <w:r>
        <w:rPr>
          <w:rFonts w:ascii="Times New Roman" w:eastAsia="Times New Roman" w:hAnsi="Times New Roman" w:cs="Times New Roman"/>
          <w:sz w:val="24"/>
        </w:rPr>
        <w:t xml:space="preserve"> in sodiščem.</w:t>
      </w:r>
    </w:p>
    <w:p w:rsidR="008B6AE5" w:rsidRDefault="00550A2C">
      <w:pPr>
        <w:pStyle w:val="normal"/>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Policistovi zapiski/poročilo in ostali dokazi se priložijo v sodni spis.</w:t>
      </w:r>
    </w:p>
    <w:p w:rsidR="008B6AE5" w:rsidRDefault="008B6AE5">
      <w:pPr>
        <w:pStyle w:val="normal"/>
      </w:pPr>
    </w:p>
    <w:p w:rsidR="008B6AE5" w:rsidRDefault="00550A2C">
      <w:pPr>
        <w:pStyle w:val="normal"/>
      </w:pPr>
      <w:r>
        <w:rPr>
          <w:rFonts w:ascii="Times New Roman" w:eastAsia="Times New Roman" w:hAnsi="Times New Roman" w:cs="Times New Roman"/>
          <w:b/>
          <w:i/>
          <w:sz w:val="32"/>
        </w:rPr>
        <w:t>CSD:</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Kriterij za zaposlovanje na  operativnem delu CSD (varuhi)  je zelo visok: ustrezna izobrazba psihološke smeri, testiranj</w:t>
      </w:r>
      <w:r>
        <w:rPr>
          <w:rFonts w:ascii="Times New Roman" w:eastAsia="Times New Roman" w:hAnsi="Times New Roman" w:cs="Times New Roman"/>
          <w:sz w:val="24"/>
        </w:rPr>
        <w:t>e usposobljenosti, sposobnosti empatije in primernosti za tovrstno delo tudi  glede osebnih življenjskih izkušenj, prioriteto imajo osebe, ki so tudi same doživele nasilje in se mu uprle.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Varuhi  so podaljšana roka sodišča in policije, ter nudijo terapevts</w:t>
      </w:r>
      <w:r>
        <w:rPr>
          <w:rFonts w:ascii="Times New Roman" w:eastAsia="Times New Roman" w:hAnsi="Times New Roman" w:cs="Times New Roman"/>
          <w:sz w:val="24"/>
        </w:rPr>
        <w:t>ko pomoč in so dodeljeni žrtvi ob samem pojavu nasilja. Jo spremljajo in usmerjajo, ter skrbijo za to, da žrtve čim prej zaživijo normalno življenje brez novih čustvenih ran in dobijo vso potrebno pomoč in informacije</w:t>
      </w:r>
      <w:r>
        <w:rPr>
          <w:rFonts w:ascii="Times New Roman" w:eastAsia="Times New Roman" w:hAnsi="Times New Roman" w:cs="Times New Roman"/>
          <w:sz w:val="24"/>
        </w:rPr>
        <w:t>, če žrtev ni v varni hiši/kriznem cent</w:t>
      </w:r>
      <w:r>
        <w:rPr>
          <w:rFonts w:ascii="Times New Roman" w:eastAsia="Times New Roman" w:hAnsi="Times New Roman" w:cs="Times New Roman"/>
          <w:sz w:val="24"/>
        </w:rPr>
        <w:t>ru.</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Varuhi v varnih hišah opravljajo 24 urno dežurstvo, tako po telefonu, kot fizična prisotnost ob žrtvi na terenu.</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Funkcioniranje varne hiše  kot mini podjetja, ideja za podjetništvo ( možnost zaposlitve žrtve)- pridobitev ekonomske samostojnosti žrtve, samooskrba varne hiše-finančna neodvisnost od države.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Sodelovanje varuhov  s policijo, s sodiščem, s šolo, z vrtci, z</w:t>
      </w:r>
      <w:r>
        <w:rPr>
          <w:rFonts w:ascii="Times New Roman" w:eastAsia="Times New Roman" w:hAnsi="Times New Roman" w:cs="Times New Roman"/>
          <w:sz w:val="24"/>
        </w:rPr>
        <w:t xml:space="preserve"> zavodom za zaposlovanje, z delodajalcem, izvedenci, pravniki, nevladnimi organizacijami…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V primeru izreka prepovedi približevanja, policija žrtve nemudoma nastani v varni hiši, kjer ostanejo en teden , dokler se nasilnež ne odseli iz skupnega stanovanja- </w:t>
      </w:r>
      <w:r>
        <w:rPr>
          <w:rFonts w:ascii="Times New Roman" w:eastAsia="Times New Roman" w:hAnsi="Times New Roman" w:cs="Times New Roman"/>
          <w:sz w:val="24"/>
        </w:rPr>
        <w:t>3 dni, oz. ostanejo dlje po presoji varuha</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Po izselitvi iz varne hiše je varuh v rednem stiku z žrtvijo in jo spremlja  več let  zapored glede na potrebe, lahko tudi  vse do polnoletnosti otrok.</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lastRenderedPageBreak/>
        <w:t xml:space="preserve">Varuh lahko zaključi in po potrebi ponovno vzpostavi nadzor </w:t>
      </w:r>
      <w:r>
        <w:rPr>
          <w:rFonts w:ascii="Times New Roman" w:eastAsia="Times New Roman" w:hAnsi="Times New Roman" w:cs="Times New Roman"/>
          <w:sz w:val="24"/>
        </w:rPr>
        <w:t>nad  varnostjo žrtve, če obstaja grožnja, oz. sum nasilja ali pa so razmere v zvezi s stiki neprimerne</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Varuh opravlja tudi (ob evidentiranem nasilju/alkoholizmu</w:t>
      </w:r>
      <w:r>
        <w:rPr>
          <w:rFonts w:ascii="Times New Roman" w:eastAsia="Times New Roman" w:hAnsi="Times New Roman" w:cs="Times New Roman"/>
          <w:sz w:val="24"/>
        </w:rPr>
        <w:t xml:space="preserve"> v družini) </w:t>
      </w:r>
      <w:r>
        <w:rPr>
          <w:rFonts w:ascii="Times New Roman" w:eastAsia="Times New Roman" w:hAnsi="Times New Roman" w:cs="Times New Roman"/>
          <w:sz w:val="24"/>
        </w:rPr>
        <w:t xml:space="preserve">večkraten nenapovedan nadzor nad stiki in izvajanju le teh,  skozi celotno obdobje </w:t>
      </w:r>
      <w:r>
        <w:rPr>
          <w:rFonts w:ascii="Times New Roman" w:eastAsia="Times New Roman" w:hAnsi="Times New Roman" w:cs="Times New Roman"/>
          <w:sz w:val="24"/>
        </w:rPr>
        <w:t>do polnoletnosti otrok.</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Varuh  s svojo doslednostjo in </w:t>
      </w:r>
      <w:proofErr w:type="spellStart"/>
      <w:r>
        <w:rPr>
          <w:rFonts w:ascii="Times New Roman" w:eastAsia="Times New Roman" w:hAnsi="Times New Roman" w:cs="Times New Roman"/>
          <w:sz w:val="24"/>
        </w:rPr>
        <w:t>monitoringom</w:t>
      </w:r>
      <w:proofErr w:type="spellEnd"/>
      <w:r>
        <w:rPr>
          <w:rFonts w:ascii="Times New Roman" w:eastAsia="Times New Roman" w:hAnsi="Times New Roman" w:cs="Times New Roman"/>
          <w:sz w:val="24"/>
        </w:rPr>
        <w:t xml:space="preserve"> spremlja žrtev</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Varuh zapiše svoje izvedensko mnenje, saj je tisti, ki najbolje pozna razmere.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Varuh je ključen pri ponovni vzpostavitvi stikov otrok z nasilnežem, po  pozitivno opravljeni</w:t>
      </w:r>
      <w:r>
        <w:rPr>
          <w:rFonts w:ascii="Times New Roman" w:eastAsia="Times New Roman" w:hAnsi="Times New Roman" w:cs="Times New Roman"/>
          <w:sz w:val="24"/>
        </w:rPr>
        <w:t>h obveznostih in nalogah.</w:t>
      </w:r>
    </w:p>
    <w:p w:rsidR="008B6AE5" w:rsidRDefault="00550A2C">
      <w:pPr>
        <w:pStyle w:val="normal"/>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Na enem mestu žrtev pridobi vse informacije o možnostih finančne, psihične in druge pomoči.</w:t>
      </w:r>
    </w:p>
    <w:p w:rsidR="008B6AE5" w:rsidRDefault="008B6AE5">
      <w:pPr>
        <w:pStyle w:val="normal"/>
      </w:pPr>
    </w:p>
    <w:p w:rsidR="008B6AE5" w:rsidRDefault="00550A2C">
      <w:pPr>
        <w:pStyle w:val="normal"/>
      </w:pPr>
      <w:r>
        <w:rPr>
          <w:rFonts w:ascii="Times New Roman" w:eastAsia="Times New Roman" w:hAnsi="Times New Roman" w:cs="Times New Roman"/>
          <w:b/>
          <w:i/>
          <w:sz w:val="32"/>
        </w:rPr>
        <w:t>SODNI IZVEDENCI:</w:t>
      </w:r>
    </w:p>
    <w:p w:rsidR="008B6AE5" w:rsidRDefault="008B6AE5">
      <w:pPr>
        <w:pStyle w:val="normal"/>
      </w:pP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Omejitev višine </w:t>
      </w:r>
      <w:proofErr w:type="spellStart"/>
      <w:r>
        <w:rPr>
          <w:rFonts w:ascii="Times New Roman" w:eastAsia="Times New Roman" w:hAnsi="Times New Roman" w:cs="Times New Roman"/>
          <w:sz w:val="24"/>
        </w:rPr>
        <w:t>izvedenine</w:t>
      </w:r>
      <w:proofErr w:type="spellEnd"/>
      <w:r>
        <w:rPr>
          <w:rFonts w:ascii="Times New Roman" w:eastAsia="Times New Roman" w:hAnsi="Times New Roman" w:cs="Times New Roman"/>
          <w:sz w:val="24"/>
        </w:rPr>
        <w:t xml:space="preserve">  na znesek </w:t>
      </w:r>
      <w:r>
        <w:rPr>
          <w:rFonts w:ascii="Times New Roman" w:eastAsia="Times New Roman" w:hAnsi="Times New Roman" w:cs="Times New Roman"/>
          <w:sz w:val="24"/>
        </w:rPr>
        <w:t>5</w:t>
      </w:r>
      <w:r>
        <w:rPr>
          <w:rFonts w:ascii="Times New Roman" w:eastAsia="Times New Roman" w:hAnsi="Times New Roman" w:cs="Times New Roman"/>
          <w:sz w:val="24"/>
        </w:rPr>
        <w:t xml:space="preserve">00 </w:t>
      </w:r>
      <w:proofErr w:type="spellStart"/>
      <w:r>
        <w:rPr>
          <w:rFonts w:ascii="Times New Roman" w:eastAsia="Times New Roman" w:hAnsi="Times New Roman" w:cs="Times New Roman"/>
          <w:sz w:val="24"/>
        </w:rPr>
        <w:t>eur</w:t>
      </w:r>
      <w:proofErr w:type="spellEnd"/>
      <w:r>
        <w:rPr>
          <w:rFonts w:ascii="Times New Roman" w:eastAsia="Times New Roman" w:hAnsi="Times New Roman" w:cs="Times New Roman"/>
          <w:sz w:val="24"/>
        </w:rPr>
        <w:t xml:space="preserve">; pričanje izvedenca na sodišču plača le tisti, ki ga je zahteval. Rok do </w:t>
      </w:r>
      <w:r>
        <w:rPr>
          <w:rFonts w:ascii="Times New Roman" w:eastAsia="Times New Roman" w:hAnsi="Times New Roman" w:cs="Times New Roman"/>
          <w:sz w:val="24"/>
        </w:rPr>
        <w:t>oddaje mnenja je maksimalno dva meseca.</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 xml:space="preserve">Omejitev dolžine zapisa na 2 strani A4 formata, ki zajema bistvo; navede tudi, kar se njemu </w:t>
      </w:r>
      <w:r>
        <w:rPr>
          <w:rFonts w:ascii="Times New Roman" w:eastAsia="Times New Roman" w:hAnsi="Times New Roman" w:cs="Times New Roman"/>
          <w:sz w:val="24"/>
        </w:rPr>
        <w:t>zdi pomembno, ne le strogo odgovori na sodnikova vprašanja. Jasno napišejo potrebno diagnozo (osebnostna motnja/alkoholizem,</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Izdelava novega koncepta in sodobnih tehnik prepoznavanja osebnosti nasilneža brez uporabe že davno zastarelih tehnik.</w:t>
      </w:r>
    </w:p>
    <w:p w:rsidR="008B6AE5" w:rsidRDefault="00550A2C">
      <w:pPr>
        <w:pStyle w:val="normal"/>
        <w:numPr>
          <w:ilvl w:val="0"/>
          <w:numId w:val="1"/>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Minimalno tri osebne obravnave z vsako stranko.</w:t>
      </w:r>
    </w:p>
    <w:p w:rsidR="008B6AE5" w:rsidRDefault="008B6AE5">
      <w:pPr>
        <w:pStyle w:val="normal"/>
        <w:spacing w:after="0"/>
      </w:pPr>
    </w:p>
    <w:p w:rsidR="008B6AE5" w:rsidRDefault="008B6AE5">
      <w:pPr>
        <w:pStyle w:val="normal"/>
        <w:ind w:left="360"/>
      </w:pPr>
    </w:p>
    <w:p w:rsidR="008B6AE5" w:rsidRDefault="008B6AE5">
      <w:pPr>
        <w:pStyle w:val="normal"/>
      </w:pPr>
    </w:p>
    <w:p w:rsidR="008B6AE5" w:rsidRDefault="00550A2C">
      <w:pPr>
        <w:pStyle w:val="normal"/>
      </w:pPr>
      <w:r>
        <w:rPr>
          <w:rFonts w:ascii="Times New Roman" w:eastAsia="Times New Roman" w:hAnsi="Times New Roman" w:cs="Times New Roman"/>
          <w:b/>
          <w:i/>
          <w:sz w:val="32"/>
        </w:rPr>
        <w:t>NEVLADNE ORGANIZACIJE: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Povezava  z varuhi.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Večja finančna podpora nevladnim organizacijam.</w:t>
      </w:r>
    </w:p>
    <w:p w:rsidR="008B6AE5" w:rsidRDefault="00550A2C">
      <w:pPr>
        <w:pStyle w:val="normal"/>
        <w:numPr>
          <w:ilvl w:val="0"/>
          <w:numId w:val="1"/>
        </w:numPr>
        <w:ind w:hanging="359"/>
        <w:contextualSpacing/>
        <w:rPr>
          <w:sz w:val="24"/>
        </w:rPr>
      </w:pPr>
      <w:r>
        <w:rPr>
          <w:rFonts w:ascii="Times New Roman" w:eastAsia="Times New Roman" w:hAnsi="Times New Roman" w:cs="Times New Roman"/>
          <w:sz w:val="24"/>
        </w:rPr>
        <w:t>Nevladne organizacije so tiste, ki izvajajo obvezni terapevtski program za vse nasilneže.</w:t>
      </w:r>
    </w:p>
    <w:p w:rsidR="008B6AE5" w:rsidRDefault="00550A2C">
      <w:pPr>
        <w:pStyle w:val="normal"/>
        <w:numPr>
          <w:ilvl w:val="0"/>
          <w:numId w:val="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Na državni ravni ugotoviti, če imamo dovolj varnih hiš.</w:t>
      </w:r>
    </w:p>
    <w:p w:rsidR="008B6AE5" w:rsidRDefault="008B6AE5">
      <w:pPr>
        <w:pStyle w:val="normal"/>
      </w:pPr>
    </w:p>
    <w:p w:rsidR="008B6AE5" w:rsidRDefault="008B6AE5">
      <w:pPr>
        <w:pStyle w:val="normal"/>
      </w:pPr>
    </w:p>
    <w:p w:rsidR="008B6AE5" w:rsidRDefault="00550A2C">
      <w:pPr>
        <w:pStyle w:val="normal"/>
      </w:pPr>
      <w:r>
        <w:rPr>
          <w:rFonts w:ascii="Times New Roman" w:eastAsia="Times New Roman" w:hAnsi="Times New Roman" w:cs="Times New Roman"/>
          <w:b/>
          <w:i/>
          <w:sz w:val="32"/>
        </w:rPr>
        <w:t>VZGOJNO VARSTVENI IN VZGOJNO IZOBRAŽEVALNI  ZAVODI</w:t>
      </w:r>
      <w:r>
        <w:rPr>
          <w:rFonts w:ascii="Times New Roman" w:eastAsia="Times New Roman" w:hAnsi="Times New Roman" w:cs="Times New Roman"/>
          <w:sz w:val="24"/>
        </w:rPr>
        <w:t>:</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Ustrezno izobraževanje psihologov in pedagogov za področje nasilja v družini.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Vključitev v sistem pomoči žrtvam nasilja- povezava z varuhi.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Nudenje celostne psihične pomoči, pomoči pri učenju.</w:t>
      </w:r>
    </w:p>
    <w:p w:rsidR="008B6AE5" w:rsidRDefault="00550A2C">
      <w:pPr>
        <w:pStyle w:val="normal"/>
        <w:spacing w:after="0"/>
      </w:pPr>
      <w:r>
        <w:rPr>
          <w:rFonts w:ascii="Times New Roman" w:eastAsia="Times New Roman" w:hAnsi="Times New Roman" w:cs="Times New Roman"/>
          <w:sz w:val="24"/>
        </w:rPr>
        <w:lastRenderedPageBreak/>
        <w:t xml:space="preserve">-     Dodajanje </w:t>
      </w:r>
      <w:r>
        <w:rPr>
          <w:rFonts w:ascii="Times New Roman" w:eastAsia="Times New Roman" w:hAnsi="Times New Roman" w:cs="Times New Roman"/>
          <w:sz w:val="24"/>
        </w:rPr>
        <w:t xml:space="preserve"> učne vsebine</w:t>
      </w:r>
      <w:r>
        <w:rPr>
          <w:rFonts w:ascii="Times New Roman" w:eastAsia="Times New Roman" w:hAnsi="Times New Roman" w:cs="Times New Roman"/>
          <w:sz w:val="24"/>
        </w:rPr>
        <w:t xml:space="preserve"> o nasilju </w:t>
      </w:r>
      <w:r>
        <w:rPr>
          <w:rFonts w:ascii="Times New Roman" w:eastAsia="Times New Roman" w:hAnsi="Times New Roman" w:cs="Times New Roman"/>
          <w:sz w:val="24"/>
        </w:rPr>
        <w:t>pri predmet</w:t>
      </w:r>
      <w:r>
        <w:rPr>
          <w:rFonts w:ascii="Times New Roman" w:eastAsia="Times New Roman" w:hAnsi="Times New Roman" w:cs="Times New Roman"/>
          <w:sz w:val="24"/>
        </w:rPr>
        <w:t>ih</w:t>
      </w:r>
      <w:r>
        <w:rPr>
          <w:rFonts w:ascii="Times New Roman" w:eastAsia="Times New Roman" w:hAnsi="Times New Roman" w:cs="Times New Roman"/>
          <w:sz w:val="24"/>
        </w:rPr>
        <w:t xml:space="preserve"> Etika v O</w:t>
      </w:r>
      <w:r>
        <w:rPr>
          <w:rFonts w:ascii="Times New Roman" w:eastAsia="Times New Roman" w:hAnsi="Times New Roman" w:cs="Times New Roman"/>
          <w:sz w:val="24"/>
        </w:rPr>
        <w:t xml:space="preserve">Š in Sociologija in Psihologija v SŠ, več življenjskih vsebin  UČENJE ŽIVLJENJA, manj učenja na pamet, dodajanje in poudarjanje pojmov vrednot, </w:t>
      </w:r>
      <w:r>
        <w:rPr>
          <w:rFonts w:ascii="Times New Roman" w:eastAsia="Times New Roman" w:hAnsi="Times New Roman" w:cs="Times New Roman"/>
          <w:sz w:val="24"/>
        </w:rPr>
        <w:t>strpnosti, enakosti, enakopravnosti.</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Več dela na preventivi nasilja</w:t>
      </w:r>
      <w:r>
        <w:rPr>
          <w:rFonts w:ascii="Times New Roman" w:eastAsia="Times New Roman" w:hAnsi="Times New Roman" w:cs="Times New Roman"/>
          <w:sz w:val="24"/>
        </w:rPr>
        <w:t>; otroke že od malega učiti, da se ne obrnemo</w:t>
      </w:r>
      <w:r>
        <w:rPr>
          <w:rFonts w:ascii="Times New Roman" w:eastAsia="Times New Roman" w:hAnsi="Times New Roman" w:cs="Times New Roman"/>
          <w:sz w:val="24"/>
        </w:rPr>
        <w:t xml:space="preserve"> stran ob nasilju ampak pomagamo oz. opozorimo na nasilje starejše.</w:t>
      </w:r>
    </w:p>
    <w:p w:rsidR="008B6AE5" w:rsidRDefault="00550A2C">
      <w:pPr>
        <w:pStyle w:val="normal"/>
        <w:numPr>
          <w:ilvl w:val="0"/>
          <w:numId w:val="1"/>
        </w:numPr>
        <w:spacing w:after="0"/>
        <w:ind w:hanging="359"/>
        <w:contextualSpacing/>
        <w:rPr>
          <w:sz w:val="24"/>
        </w:rPr>
      </w:pPr>
      <w:r>
        <w:rPr>
          <w:rFonts w:ascii="Times New Roman" w:eastAsia="Times New Roman" w:hAnsi="Times New Roman" w:cs="Times New Roman"/>
          <w:sz w:val="24"/>
        </w:rPr>
        <w:t>Brezkompromisno ustavljanje nasilja s strožjimi ukrepi in sankcijami.</w:t>
      </w:r>
    </w:p>
    <w:p w:rsidR="008B6AE5" w:rsidRDefault="00550A2C">
      <w:pPr>
        <w:pStyle w:val="normal"/>
        <w:numPr>
          <w:ilvl w:val="0"/>
          <w:numId w:val="1"/>
        </w:numPr>
        <w:spacing w:after="0"/>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Poglobljena obravnava mladih, ki kažejo znake nasilja; pomoč, izobraževanje ter ukrepanje celotnega razreda.</w:t>
      </w:r>
    </w:p>
    <w:p w:rsidR="008B6AE5" w:rsidRDefault="008B6AE5">
      <w:pPr>
        <w:pStyle w:val="normal"/>
        <w:spacing w:after="0"/>
      </w:pPr>
    </w:p>
    <w:p w:rsidR="008B6AE5" w:rsidRDefault="008B6AE5">
      <w:pPr>
        <w:pStyle w:val="normal"/>
        <w:spacing w:after="0"/>
      </w:pPr>
    </w:p>
    <w:p w:rsidR="008B6AE5" w:rsidRDefault="00550A2C">
      <w:pPr>
        <w:pStyle w:val="normal"/>
        <w:spacing w:after="0"/>
      </w:pPr>
      <w:r>
        <w:rPr>
          <w:rFonts w:ascii="Times New Roman" w:eastAsia="Times New Roman" w:hAnsi="Times New Roman" w:cs="Times New Roman"/>
          <w:b/>
          <w:i/>
          <w:sz w:val="36"/>
        </w:rPr>
        <w:t>ODVETNI</w:t>
      </w:r>
      <w:r>
        <w:rPr>
          <w:rFonts w:ascii="Times New Roman" w:eastAsia="Times New Roman" w:hAnsi="Times New Roman" w:cs="Times New Roman"/>
          <w:b/>
          <w:i/>
          <w:sz w:val="36"/>
        </w:rPr>
        <w:t>KI</w:t>
      </w:r>
      <w:r>
        <w:rPr>
          <w:rFonts w:ascii="Times New Roman" w:eastAsia="Times New Roman" w:hAnsi="Times New Roman" w:cs="Times New Roman"/>
          <w:b/>
          <w:sz w:val="24"/>
        </w:rPr>
        <w:t>:</w:t>
      </w:r>
    </w:p>
    <w:p w:rsidR="008B6AE5" w:rsidRDefault="008B6AE5">
      <w:pPr>
        <w:pStyle w:val="normal"/>
        <w:spacing w:after="0"/>
      </w:pPr>
    </w:p>
    <w:p w:rsidR="008B6AE5" w:rsidRDefault="00550A2C">
      <w:pPr>
        <w:pStyle w:val="normal"/>
        <w:spacing w:after="0"/>
      </w:pPr>
      <w:r>
        <w:rPr>
          <w:rFonts w:ascii="Times New Roman" w:eastAsia="Times New Roman" w:hAnsi="Times New Roman" w:cs="Times New Roman"/>
          <w:sz w:val="24"/>
        </w:rPr>
        <w:t>- Odvetniki sami in sodniki morajo prijaviti neetične ter nestrokovne odvetnike Odvetniški zbornici, ki ustrezno ukrepa.</w:t>
      </w:r>
    </w:p>
    <w:p w:rsidR="008B6AE5" w:rsidRDefault="00550A2C">
      <w:pPr>
        <w:pStyle w:val="normal"/>
        <w:ind w:left="360"/>
      </w:pPr>
      <w:r>
        <w:rPr>
          <w:rFonts w:ascii="Times New Roman" w:eastAsia="Times New Roman" w:hAnsi="Times New Roman" w:cs="Times New Roman"/>
          <w:sz w:val="24"/>
        </w:rPr>
        <w:t xml:space="preserve"> </w:t>
      </w:r>
    </w:p>
    <w:p w:rsidR="008B6AE5" w:rsidRDefault="008B6AE5">
      <w:pPr>
        <w:pStyle w:val="normal"/>
        <w:ind w:left="360"/>
      </w:pPr>
    </w:p>
    <w:p w:rsidR="008B6AE5" w:rsidRDefault="008B6AE5">
      <w:pPr>
        <w:pStyle w:val="normal"/>
        <w:ind w:left="360"/>
      </w:pPr>
    </w:p>
    <w:p w:rsidR="008B6AE5" w:rsidRDefault="008B6AE5">
      <w:pPr>
        <w:pStyle w:val="normal"/>
        <w:ind w:left="360"/>
      </w:pPr>
    </w:p>
    <w:sectPr w:rsidR="008B6AE5" w:rsidSect="008B6AE5">
      <w:pgSz w:w="11906" w:h="16838"/>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2C" w:rsidRDefault="00550A2C" w:rsidP="00BE6F98">
      <w:pPr>
        <w:spacing w:after="0" w:line="240" w:lineRule="auto"/>
      </w:pPr>
      <w:r>
        <w:separator/>
      </w:r>
    </w:p>
  </w:endnote>
  <w:endnote w:type="continuationSeparator" w:id="0">
    <w:p w:rsidR="00550A2C" w:rsidRDefault="00550A2C" w:rsidP="00BE6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2C" w:rsidRDefault="00550A2C" w:rsidP="00BE6F98">
      <w:pPr>
        <w:spacing w:after="0" w:line="240" w:lineRule="auto"/>
      </w:pPr>
      <w:r>
        <w:separator/>
      </w:r>
    </w:p>
  </w:footnote>
  <w:footnote w:type="continuationSeparator" w:id="0">
    <w:p w:rsidR="00550A2C" w:rsidRDefault="00550A2C" w:rsidP="00BE6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A44"/>
    <w:multiLevelType w:val="multilevel"/>
    <w:tmpl w:val="5D7E35A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8B6AE5"/>
    <w:rsid w:val="00550A2C"/>
    <w:rsid w:val="008B6AE5"/>
    <w:rsid w:val="00BE6F9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ormal"/>
    <w:next w:val="normal"/>
    <w:rsid w:val="008B6AE5"/>
    <w:pPr>
      <w:keepNext/>
      <w:keepLines/>
      <w:spacing w:before="480" w:after="120"/>
      <w:contextualSpacing/>
      <w:outlineLvl w:val="0"/>
    </w:pPr>
    <w:rPr>
      <w:b/>
      <w:sz w:val="48"/>
    </w:rPr>
  </w:style>
  <w:style w:type="paragraph" w:styleId="Naslov2">
    <w:name w:val="heading 2"/>
    <w:basedOn w:val="normal"/>
    <w:next w:val="normal"/>
    <w:rsid w:val="008B6AE5"/>
    <w:pPr>
      <w:keepNext/>
      <w:keepLines/>
      <w:spacing w:before="360" w:after="80"/>
      <w:contextualSpacing/>
      <w:outlineLvl w:val="1"/>
    </w:pPr>
    <w:rPr>
      <w:b/>
      <w:sz w:val="36"/>
    </w:rPr>
  </w:style>
  <w:style w:type="paragraph" w:styleId="Naslov3">
    <w:name w:val="heading 3"/>
    <w:basedOn w:val="normal"/>
    <w:next w:val="normal"/>
    <w:rsid w:val="008B6AE5"/>
    <w:pPr>
      <w:keepNext/>
      <w:keepLines/>
      <w:spacing w:before="280" w:after="80"/>
      <w:contextualSpacing/>
      <w:outlineLvl w:val="2"/>
    </w:pPr>
    <w:rPr>
      <w:b/>
      <w:sz w:val="28"/>
    </w:rPr>
  </w:style>
  <w:style w:type="paragraph" w:styleId="Naslov4">
    <w:name w:val="heading 4"/>
    <w:basedOn w:val="normal"/>
    <w:next w:val="normal"/>
    <w:rsid w:val="008B6AE5"/>
    <w:pPr>
      <w:keepNext/>
      <w:keepLines/>
      <w:spacing w:before="240" w:after="40"/>
      <w:contextualSpacing/>
      <w:outlineLvl w:val="3"/>
    </w:pPr>
    <w:rPr>
      <w:b/>
      <w:sz w:val="24"/>
    </w:rPr>
  </w:style>
  <w:style w:type="paragraph" w:styleId="Naslov5">
    <w:name w:val="heading 5"/>
    <w:basedOn w:val="normal"/>
    <w:next w:val="normal"/>
    <w:rsid w:val="008B6AE5"/>
    <w:pPr>
      <w:keepNext/>
      <w:keepLines/>
      <w:spacing w:before="220" w:after="40"/>
      <w:contextualSpacing/>
      <w:outlineLvl w:val="4"/>
    </w:pPr>
    <w:rPr>
      <w:b/>
    </w:rPr>
  </w:style>
  <w:style w:type="paragraph" w:styleId="Naslov6">
    <w:name w:val="heading 6"/>
    <w:basedOn w:val="normal"/>
    <w:next w:val="normal"/>
    <w:rsid w:val="008B6AE5"/>
    <w:pPr>
      <w:keepNext/>
      <w:keepLines/>
      <w:spacing w:before="200" w:after="40"/>
      <w:contextualSpacing/>
      <w:outlineLvl w:val="5"/>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
    <w:name w:val="normal"/>
    <w:rsid w:val="008B6AE5"/>
  </w:style>
  <w:style w:type="table" w:customStyle="1" w:styleId="TableNormal">
    <w:name w:val="Table Normal"/>
    <w:rsid w:val="008B6AE5"/>
    <w:tblPr>
      <w:tblCellMar>
        <w:top w:w="0" w:type="dxa"/>
        <w:left w:w="0" w:type="dxa"/>
        <w:bottom w:w="0" w:type="dxa"/>
        <w:right w:w="0" w:type="dxa"/>
      </w:tblCellMar>
    </w:tblPr>
  </w:style>
  <w:style w:type="paragraph" w:styleId="Naslov">
    <w:name w:val="Title"/>
    <w:basedOn w:val="normal"/>
    <w:next w:val="normal"/>
    <w:rsid w:val="008B6AE5"/>
    <w:pPr>
      <w:keepNext/>
      <w:keepLines/>
      <w:spacing w:before="480" w:after="120"/>
      <w:contextualSpacing/>
    </w:pPr>
    <w:rPr>
      <w:b/>
      <w:sz w:val="72"/>
    </w:rPr>
  </w:style>
  <w:style w:type="paragraph" w:styleId="Podnaslov">
    <w:name w:val="Subtitle"/>
    <w:basedOn w:val="normal"/>
    <w:next w:val="normal"/>
    <w:rsid w:val="008B6AE5"/>
    <w:pPr>
      <w:keepNext/>
      <w:keepLines/>
      <w:spacing w:before="360" w:after="80"/>
      <w:contextualSpacing/>
    </w:pPr>
    <w:rPr>
      <w:rFonts w:ascii="Georgia" w:eastAsia="Georgia" w:hAnsi="Georgia" w:cs="Georgia"/>
      <w:i/>
      <w:color w:val="666666"/>
      <w:sz w:val="48"/>
    </w:rPr>
  </w:style>
  <w:style w:type="paragraph" w:styleId="Glava">
    <w:name w:val="header"/>
    <w:basedOn w:val="Navaden"/>
    <w:link w:val="GlavaZnak"/>
    <w:uiPriority w:val="99"/>
    <w:semiHidden/>
    <w:unhideWhenUsed/>
    <w:rsid w:val="00BE6F9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BE6F98"/>
  </w:style>
  <w:style w:type="paragraph" w:styleId="Noga">
    <w:name w:val="footer"/>
    <w:basedOn w:val="Navaden"/>
    <w:link w:val="NogaZnak"/>
    <w:uiPriority w:val="99"/>
    <w:semiHidden/>
    <w:unhideWhenUsed/>
    <w:rsid w:val="00BE6F9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BE6F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cp:lastModifiedBy>
  <cp:revision>2</cp:revision>
  <dcterms:created xsi:type="dcterms:W3CDTF">2015-03-16T23:25:00Z</dcterms:created>
  <dcterms:modified xsi:type="dcterms:W3CDTF">2015-03-16T23:25:00Z</dcterms:modified>
</cp:coreProperties>
</file>